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14" w:rsidRDefault="003A2B22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19.9pt;margin-top:-30pt;width:793.55pt;height:568.45pt;rotation:180;z-index:251658240" adj="1800" fillcolor="#25c6ff" strokecolor="#974706 [1609]" strokeweight="1pt">
            <v:fill color2="fill lighten(51)" angle="-45" focusposition=".5,.5" focussize="" method="linear sigma" type="gradient"/>
            <v:shadow on="t" type="perspective" color="#243f60 [1604]" offset="1pt" offset2="-3pt"/>
            <v:textbox style="mso-next-textbox:#_x0000_s1026">
              <w:txbxContent>
                <w:tbl>
                  <w:tblPr>
                    <w:tblStyle w:val="a3"/>
                    <w:tblW w:w="14602" w:type="dxa"/>
                    <w:tblInd w:w="-1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679"/>
                    <w:gridCol w:w="5103"/>
                    <w:gridCol w:w="4820"/>
                  </w:tblGrid>
                  <w:tr w:rsidR="00016D8D" w:rsidTr="00F177F2">
                    <w:trPr>
                      <w:trHeight w:val="8776"/>
                    </w:trPr>
                    <w:tc>
                      <w:tcPr>
                        <w:tcW w:w="4679" w:type="dxa"/>
                      </w:tcPr>
                      <w:p w:rsidR="00016D8D" w:rsidRDefault="00016D8D" w:rsidP="00016D8D">
                        <w:pPr>
                          <w:jc w:val="center"/>
                          <w:rPr>
                            <w:rFonts w:ascii="Impact" w:eastAsia="Times New Roman" w:hAnsi="Impact" w:cs="Times New Roman"/>
                            <w:sz w:val="36"/>
                            <w:szCs w:val="28"/>
                            <w:lang w:eastAsia="ru-RU"/>
                          </w:rPr>
                        </w:pPr>
                      </w:p>
                      <w:p w:rsidR="00016D8D" w:rsidRPr="004A6C44" w:rsidRDefault="00016D8D" w:rsidP="00016D8D">
                        <w:pPr>
                          <w:spacing w:line="360" w:lineRule="auto"/>
                          <w:jc w:val="center"/>
                          <w:rPr>
                            <w:rFonts w:ascii="Impact" w:eastAsia="Times New Roman" w:hAnsi="Impact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A6C44">
                          <w:rPr>
                            <w:rFonts w:ascii="Impact" w:eastAsia="Times New Roman" w:hAnsi="Impact" w:cs="Times New Roman"/>
                            <w:sz w:val="36"/>
                            <w:szCs w:val="28"/>
                            <w:lang w:eastAsia="ru-RU"/>
                          </w:rPr>
                          <w:t>ДЕТИ</w:t>
                        </w:r>
                        <w:r w:rsidRPr="004A6C44">
                          <w:rPr>
                            <w:rFonts w:ascii="Impact" w:eastAsia="Times New Roman" w:hAnsi="Impact" w:cs="Times New Roman"/>
                            <w:sz w:val="28"/>
                            <w:szCs w:val="28"/>
                            <w:lang w:eastAsia="ru-RU"/>
                          </w:rPr>
                          <w:t xml:space="preserve"> – наименее защищенная группа населения от пожаров, так как у них нет определенных знаний, а также навыков в области пожарной безопасности.</w:t>
                        </w:r>
                      </w:p>
                      <w:p w:rsidR="000825D6" w:rsidRPr="004A6C44" w:rsidRDefault="00016D8D" w:rsidP="000825D6">
                        <w:pPr>
                          <w:spacing w:line="360" w:lineRule="auto"/>
                          <w:jc w:val="center"/>
                          <w:rPr>
                            <w:rFonts w:ascii="Impact" w:eastAsia="Times New Roman" w:hAnsi="Impact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A6C44">
                          <w:rPr>
                            <w:rFonts w:ascii="Impact" w:eastAsia="Times New Roman" w:hAnsi="Impact" w:cs="Times New Roman"/>
                            <w:sz w:val="28"/>
                            <w:szCs w:val="28"/>
                            <w:lang w:eastAsia="ru-RU"/>
                          </w:rPr>
                          <w:t xml:space="preserve"> Исходя из этого, разъяснение детям правил пожарной безопасности является неотъемлемым частью учебного и воспитательного</w:t>
                        </w:r>
                        <w:r w:rsidR="00FF3C8F">
                          <w:rPr>
                            <w:rFonts w:ascii="Impact" w:eastAsia="Times New Roman" w:hAnsi="Impact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4A6C44">
                          <w:rPr>
                            <w:rFonts w:ascii="Impact" w:eastAsia="Times New Roman" w:hAnsi="Impact" w:cs="Times New Roman"/>
                            <w:sz w:val="28"/>
                            <w:szCs w:val="28"/>
                            <w:lang w:eastAsia="ru-RU"/>
                          </w:rPr>
                          <w:t>процесса.</w:t>
                        </w:r>
                        <w:r w:rsidRPr="004A6C44">
                          <w:rPr>
                            <w:rFonts w:ascii="Impact" w:eastAsia="Times New Roman" w:hAnsi="Impact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Разные возрастные категории детей подразумевают различные методы и подходы к обучению правилам пожарной</w:t>
                        </w:r>
                      </w:p>
                      <w:p w:rsidR="00016D8D" w:rsidRDefault="00016D8D" w:rsidP="000825D6">
                        <w:pPr>
                          <w:spacing w:line="360" w:lineRule="auto"/>
                          <w:jc w:val="center"/>
                        </w:pPr>
                        <w:r w:rsidRPr="004A6C44">
                          <w:rPr>
                            <w:rFonts w:ascii="Impact" w:eastAsia="Times New Roman" w:hAnsi="Impact" w:cs="Times New Roman"/>
                            <w:sz w:val="28"/>
                            <w:szCs w:val="28"/>
                            <w:lang w:eastAsia="ru-RU"/>
                          </w:rPr>
                          <w:t xml:space="preserve"> безопасности.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016D8D" w:rsidRDefault="00016D8D"/>
                    </w:tc>
                    <w:tc>
                      <w:tcPr>
                        <w:tcW w:w="4820" w:type="dxa"/>
                      </w:tcPr>
                      <w:p w:rsidR="00016D8D" w:rsidRDefault="00016D8D"/>
                      <w:p w:rsidR="009713FC" w:rsidRDefault="009713FC" w:rsidP="000825D6">
                        <w:pPr>
                          <w:jc w:val="center"/>
                        </w:pPr>
                        <w:r w:rsidRPr="009713F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71270" cy="731322"/>
                              <wp:effectExtent l="95250" t="0" r="176530" b="144978"/>
                              <wp:docPr id="8" name="Рисунок 0" descr="Аудит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Аудит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1270" cy="731322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152400" dist="12000" dir="900000" sy="98000" kx="110000" ky="200000" algn="tl" rotWithShape="0">
                                          <a:srgbClr val="000000">
                                            <a:alpha val="30000"/>
                                          </a:srgbClr>
                                        </a:outerShdw>
                                      </a:effectLst>
                                      <a:scene3d>
                                        <a:camera prst="perspectiveRelaxed">
                                          <a:rot lat="19800000" lon="1200000" rev="20820000"/>
                                        </a:camera>
                                        <a:lightRig rig="threePt" dir="t"/>
                                      </a:scene3d>
                                      <a:sp3d contourW="6350" prstMaterial="matte">
                                        <a:bevelT w="101600" h="101600"/>
                                        <a:contourClr>
                                          <a:srgbClr val="969696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713FC" w:rsidRPr="005663FA" w:rsidRDefault="009713FC" w:rsidP="005663FA">
                        <w:pPr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5663F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Российская Федерация</w:t>
                        </w:r>
                      </w:p>
                      <w:p w:rsidR="009713FC" w:rsidRPr="005663FA" w:rsidRDefault="009713FC" w:rsidP="005663FA">
                        <w:pPr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5663F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Тюменская область</w:t>
                        </w:r>
                      </w:p>
                      <w:p w:rsidR="009713FC" w:rsidRPr="005663FA" w:rsidRDefault="009713FC" w:rsidP="005663FA">
                        <w:pPr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5663F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Ханты-Мансийский автономный округ-Югра</w:t>
                        </w:r>
                      </w:p>
                      <w:p w:rsidR="009713FC" w:rsidRPr="005663FA" w:rsidRDefault="009713FC" w:rsidP="005663FA">
                        <w:pPr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5663F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Образовательная Автономная</w:t>
                        </w:r>
                      </w:p>
                      <w:p w:rsidR="009713FC" w:rsidRPr="005663FA" w:rsidRDefault="009713FC" w:rsidP="005663FA">
                        <w:pPr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5663F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некоммерческая организация</w:t>
                        </w:r>
                      </w:p>
                      <w:p w:rsidR="009713FC" w:rsidRPr="005663FA" w:rsidRDefault="009713FC" w:rsidP="005663FA">
                        <w:pPr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5663F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«Аудит Безопасности»</w:t>
                        </w:r>
                      </w:p>
                      <w:p w:rsidR="009713FC" w:rsidRDefault="009713FC" w:rsidP="009713FC">
                        <w:pPr>
                          <w:rPr>
                            <w:lang w:eastAsia="ru-RU"/>
                          </w:rPr>
                        </w:pPr>
                      </w:p>
                      <w:p w:rsidR="005663FA" w:rsidRPr="009713FC" w:rsidRDefault="005663FA" w:rsidP="009713FC">
                        <w:pPr>
                          <w:rPr>
                            <w:lang w:eastAsia="ru-RU"/>
                          </w:rPr>
                        </w:pPr>
                      </w:p>
                      <w:p w:rsidR="009713FC" w:rsidRPr="009D726A" w:rsidRDefault="009713FC" w:rsidP="009713FC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hadow/>
                            <w:color w:val="002060"/>
                            <w:sz w:val="52"/>
                            <w:szCs w:val="52"/>
                          </w:rPr>
                        </w:pPr>
                        <w:r w:rsidRPr="009D726A">
                          <w:rPr>
                            <w:rFonts w:ascii="Arial" w:hAnsi="Arial" w:cs="Arial"/>
                            <w:b/>
                            <w:shadow/>
                            <w:color w:val="002060"/>
                            <w:sz w:val="52"/>
                            <w:szCs w:val="52"/>
                          </w:rPr>
                          <w:t xml:space="preserve">ПАМЯТКА </w:t>
                        </w:r>
                      </w:p>
                      <w:p w:rsidR="000825D6" w:rsidRDefault="009713FC" w:rsidP="009713FC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hadow/>
                            <w:color w:val="002060"/>
                            <w:sz w:val="36"/>
                            <w:szCs w:val="36"/>
                          </w:rPr>
                        </w:pPr>
                        <w:r w:rsidRPr="009D726A">
                          <w:rPr>
                            <w:rFonts w:ascii="Arial" w:hAnsi="Arial" w:cs="Arial"/>
                            <w:b/>
                            <w:shadow/>
                            <w:color w:val="002060"/>
                            <w:sz w:val="36"/>
                            <w:szCs w:val="36"/>
                          </w:rPr>
                          <w:t xml:space="preserve">по обучению детей </w:t>
                        </w:r>
                      </w:p>
                      <w:p w:rsidR="00410C3F" w:rsidRDefault="009713FC" w:rsidP="009713FC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hadow/>
                            <w:noProof/>
                            <w:color w:val="002060"/>
                            <w:sz w:val="40"/>
                            <w:szCs w:val="40"/>
                            <w:lang w:eastAsia="ru-RU"/>
                          </w:rPr>
                        </w:pPr>
                        <w:r w:rsidRPr="009D726A">
                          <w:rPr>
                            <w:rFonts w:ascii="Arial" w:hAnsi="Arial" w:cs="Arial"/>
                            <w:b/>
                            <w:shadow/>
                            <w:color w:val="002060"/>
                            <w:sz w:val="36"/>
                            <w:szCs w:val="36"/>
                          </w:rPr>
                          <w:t>правилам</w:t>
                        </w:r>
                      </w:p>
                      <w:p w:rsidR="009713FC" w:rsidRPr="00410C3F" w:rsidRDefault="003D11A6" w:rsidP="00FF3C8F">
                        <w:pPr>
                          <w:spacing w:line="276" w:lineRule="auto"/>
                          <w:ind w:left="176"/>
                          <w:jc w:val="center"/>
                          <w:rPr>
                            <w:rFonts w:ascii="Arial" w:hAnsi="Arial" w:cs="Arial"/>
                            <w:b/>
                            <w:shadow/>
                            <w:color w:val="00206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hadow/>
                            <w:color w:val="002060"/>
                            <w:sz w:val="36"/>
                            <w:szCs w:val="36"/>
                          </w:rPr>
                          <w:t xml:space="preserve">пожарной </w:t>
                        </w:r>
                        <w:r w:rsidR="009713FC" w:rsidRPr="00410C3F">
                          <w:rPr>
                            <w:rFonts w:ascii="Arial" w:hAnsi="Arial" w:cs="Arial"/>
                            <w:b/>
                            <w:shadow/>
                            <w:color w:val="002060"/>
                            <w:sz w:val="36"/>
                            <w:szCs w:val="36"/>
                          </w:rPr>
                          <w:t>безопасност</w:t>
                        </w:r>
                        <w:r w:rsidR="00410C3F" w:rsidRPr="00410C3F">
                          <w:rPr>
                            <w:rFonts w:ascii="Arial" w:hAnsi="Arial" w:cs="Arial"/>
                            <w:b/>
                            <w:shadow/>
                            <w:color w:val="002060"/>
                            <w:sz w:val="36"/>
                            <w:szCs w:val="36"/>
                          </w:rPr>
                          <w:t>и</w:t>
                        </w:r>
                      </w:p>
                      <w:p w:rsidR="009713FC" w:rsidRDefault="009713FC" w:rsidP="009713FC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hadow/>
                            <w:color w:val="002060"/>
                            <w:sz w:val="40"/>
                            <w:szCs w:val="40"/>
                          </w:rPr>
                        </w:pPr>
                        <w:r w:rsidRPr="009713FC">
                          <w:rPr>
                            <w:rFonts w:ascii="Arial" w:hAnsi="Arial" w:cs="Arial"/>
                            <w:b/>
                            <w:shadow/>
                            <w:noProof/>
                            <w:color w:val="002060"/>
                            <w:sz w:val="40"/>
                            <w:szCs w:val="40"/>
                            <w:lang w:eastAsia="ru-RU"/>
                          </w:rPr>
                          <w:drawing>
                            <wp:inline distT="0" distB="0" distL="0" distR="0">
                              <wp:extent cx="2020766" cy="1762307"/>
                              <wp:effectExtent l="1905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Правила пожарной безопасности, обучение детей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0927" cy="177116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softEdge rad="11250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713FC" w:rsidRDefault="009713FC" w:rsidP="009713FC">
                        <w:pPr>
                          <w:spacing w:line="360" w:lineRule="auto"/>
                          <w:jc w:val="center"/>
                        </w:pPr>
                      </w:p>
                      <w:p w:rsidR="009713FC" w:rsidRDefault="009713FC"/>
                      <w:p w:rsidR="009713FC" w:rsidRDefault="009713FC"/>
                    </w:tc>
                  </w:tr>
                </w:tbl>
                <w:p w:rsidR="00016D8D" w:rsidRDefault="00016D8D"/>
              </w:txbxContent>
            </v:textbox>
          </v:shape>
        </w:pict>
      </w:r>
    </w:p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376614" w:rsidRDefault="00376614"/>
    <w:p w:rsidR="00A475B9" w:rsidRDefault="003A2B22" w:rsidP="00A475B9">
      <w:pPr>
        <w:tabs>
          <w:tab w:val="left" w:pos="5760"/>
        </w:tabs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58pt;margin-top:-24.35pt;width:218.35pt;height:35.15pt;z-index:251662336" fillcolor="#cc5cc4" strokecolor="#cc5cc4" strokeweight="1pt">
            <v:fill color2="fill lighten(51)" focusposition="1" focussize="" method="linear sigma" focus="100%" type="gradient"/>
            <v:shadow on="t" type="perspective" color="#7f7f7f [1601]" opacity=".5" offset="1pt" offset2="-3pt"/>
            <v:textbox style="mso-next-textbox:#_x0000_s1033">
              <w:txbxContent>
                <w:p w:rsidR="003449FC" w:rsidRPr="00A04394" w:rsidRDefault="003449FC" w:rsidP="003449F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043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Тематическое планирование</w:t>
                  </w:r>
                </w:p>
                <w:p w:rsidR="003449FC" w:rsidRPr="00A04394" w:rsidRDefault="003449FC" w:rsidP="003449F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043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для детей подготовительной группы</w:t>
                  </w:r>
                </w:p>
                <w:p w:rsidR="000716FA" w:rsidRPr="00246856" w:rsidRDefault="000716F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2" type="#_x0000_t97" style="position:absolute;margin-left:476.55pt;margin-top:-24.35pt;width:311.35pt;height:551.1pt;z-index:251661312" fillcolor="#cc5cc4" strokecolor="black [3213]" strokeweight="1pt">
            <v:fill color2="fill lighten(51)" angle="-45" focusposition=".5,.5" focussize="" method="linear sigma" type="gradient"/>
            <v:shadow on="t" type="perspective" color="#7f7f7f [1601]" opacity=".5" offset="1pt" offset2="-3pt"/>
            <v:textbox style="mso-next-textbox:#_x0000_s1032">
              <w:txbxContent>
                <w:p w:rsidR="003449FC" w:rsidRDefault="003449FC" w:rsidP="00B8019C">
                  <w:pPr>
                    <w:spacing w:after="0" w:line="240" w:lineRule="auto"/>
                    <w:ind w:left="176" w:right="34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D11A6" w:rsidRDefault="003D11A6" w:rsidP="003D11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</w:t>
                  </w:r>
                  <w:r w:rsidR="00A04394">
                    <w:rPr>
                      <w:rFonts w:ascii="Times New Roman" w:eastAsia="Times New Roman" w:hAnsi="Times New Roman" w:cs="Times New Roman"/>
                      <w:lang w:eastAsia="ru-RU"/>
                    </w:rPr>
                    <w:t>Ф</w:t>
                  </w:r>
                  <w:r w:rsidR="00A04394" w:rsidRPr="005663F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ормы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04394" w:rsidRPr="005663FA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04394" w:rsidRPr="005663FA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043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детей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</w:t>
                  </w:r>
                </w:p>
                <w:p w:rsidR="00A04394" w:rsidRDefault="003D11A6" w:rsidP="00A043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</w:t>
                  </w:r>
                  <w:r w:rsidR="00A043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подготовительной группы </w:t>
                  </w:r>
                  <w:r w:rsidR="00A04394" w:rsidRPr="005663FA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r w:rsidR="00A04394">
                    <w:rPr>
                      <w:rFonts w:ascii="Times New Roman" w:eastAsia="Times New Roman" w:hAnsi="Times New Roman" w:cs="Times New Roman"/>
                      <w:lang w:eastAsia="ru-RU"/>
                    </w:rPr>
                    <w:t>6-7 лет)</w:t>
                  </w:r>
                  <w:r w:rsidR="00A04394" w:rsidRPr="005663FA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</w:p>
                <w:p w:rsidR="003D11A6" w:rsidRDefault="003D11A6" w:rsidP="00A043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04394" w:rsidRDefault="00A04394" w:rsidP="00A04394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49FC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Беседы</w:t>
                  </w:r>
                  <w:proofErr w:type="gramStart"/>
                  <w:r w:rsidRPr="003D77D9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Как уберечься от огня», «Спички не тронь, в спичках огонь»,«Какие службы защищают население», «Кому без опасения можно назвать свой адрес, номер телефона, свое имя, фамилию», составление творческого рассказа на тему «Откуда может придти беда?», обучение ролевому диалогу с диспетчером службы спасения, практические занятия по эвакуации из помещения, детского сада, знакомство с планом эвакуации.</w:t>
                  </w:r>
                </w:p>
                <w:p w:rsidR="00A04394" w:rsidRDefault="00A04394" w:rsidP="00A04394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49FC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Изобразительная деятельность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 рисование «Сохраним свой дом от огня», лепка «Пожарная машина», конструирование «Наш город».</w:t>
                  </w:r>
                </w:p>
                <w:p w:rsidR="00A04394" w:rsidRDefault="00A04394" w:rsidP="00A04394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Ознакомление с научно</w:t>
                  </w:r>
                  <w:r w:rsidRPr="003449FC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-популярной литературой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 С. Маршак «Рассказ о неизвестном герое», Л. Толстой «Пожарные собаки», «Пожар», Б. Житков «Пожар в море».</w:t>
                  </w:r>
                </w:p>
                <w:p w:rsidR="00A04394" w:rsidRDefault="00A04394" w:rsidP="00A04394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Игровая деятельность</w:t>
                  </w:r>
                  <w:r w:rsidRPr="003449FC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дидактические игры «Наши помощники», «Что необходимо пожарному», сюжетно-ролевые игры «Мы - пожарные»</w:t>
                  </w:r>
                  <w:r w:rsidR="00A71ECD">
                    <w:rPr>
                      <w:rFonts w:ascii="Times New Roman" w:eastAsia="Times New Roman" w:hAnsi="Times New Roman" w:cs="Times New Roman"/>
                      <w:lang w:eastAsia="ru-RU"/>
                    </w:rPr>
                    <w:t>, «Пожарная часть».</w:t>
                  </w:r>
                  <w:proofErr w:type="gramEnd"/>
                </w:p>
                <w:p w:rsidR="00A04394" w:rsidRDefault="00A04394" w:rsidP="00A04394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 xml:space="preserve">Исследовательская деятельность: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опытов и экспериментов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«О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пасная свеча»</w:t>
                  </w:r>
                  <w:r w:rsidR="00A71ECD">
                    <w:rPr>
                      <w:rFonts w:ascii="Times New Roman" w:eastAsia="Times New Roman" w:hAnsi="Times New Roman" w:cs="Times New Roman"/>
                      <w:lang w:eastAsia="ru-RU"/>
                    </w:rPr>
                    <w:t>, «Бенгальские огни».</w:t>
                  </w:r>
                </w:p>
                <w:p w:rsidR="00A71ECD" w:rsidRDefault="00A71ECD" w:rsidP="00A04394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1ECD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 xml:space="preserve">Музыкально-театрализованная деятельность: </w:t>
                  </w:r>
                  <w:r w:rsidRPr="00A71ECD">
                    <w:rPr>
                      <w:rFonts w:ascii="Times New Roman" w:eastAsia="Times New Roman" w:hAnsi="Times New Roman" w:cs="Times New Roman"/>
                      <w:lang w:eastAsia="ru-RU"/>
                    </w:rPr>
                    <w:t>драматизация сказки</w:t>
                  </w:r>
                  <w:r w:rsidR="00A04394" w:rsidRPr="00A71EC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</w:t>
                  </w:r>
                  <w:r w:rsidRPr="00A71ECD">
                    <w:rPr>
                      <w:rFonts w:ascii="Times New Roman" w:eastAsia="Times New Roman" w:hAnsi="Times New Roman" w:cs="Times New Roman"/>
                      <w:lang w:eastAsia="ru-RU"/>
                    </w:rPr>
                    <w:t>К</w:t>
                  </w:r>
                  <w:r w:rsidR="00A04394" w:rsidRPr="00A71ECD">
                    <w:rPr>
                      <w:rFonts w:ascii="Times New Roman" w:eastAsia="Times New Roman" w:hAnsi="Times New Roman" w:cs="Times New Roman"/>
                      <w:lang w:eastAsia="ru-RU"/>
                    </w:rPr>
                    <w:t>ошкин дом»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A04394" w:rsidRPr="00A71ECD" w:rsidRDefault="00A04394" w:rsidP="00A04394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1ECD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Физическое воспитание:</w:t>
                  </w:r>
                  <w:r w:rsidRPr="00A71EC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подвижная игра «Пожарные ученья»</w:t>
                  </w:r>
                  <w:r w:rsidR="00A71ECD">
                    <w:rPr>
                      <w:rFonts w:ascii="Times New Roman" w:eastAsia="Times New Roman" w:hAnsi="Times New Roman" w:cs="Times New Roman"/>
                      <w:lang w:eastAsia="ru-RU"/>
                    </w:rPr>
                    <w:t>, эстафета «Полоса препятствий».</w:t>
                  </w:r>
                </w:p>
                <w:p w:rsidR="00A04394" w:rsidRPr="003D77D9" w:rsidRDefault="00A04394" w:rsidP="00A04394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Тематический досуг: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</w:t>
                  </w:r>
                  <w:r w:rsidR="00A71ECD">
                    <w:rPr>
                      <w:rFonts w:ascii="Times New Roman" w:eastAsia="Times New Roman" w:hAnsi="Times New Roman" w:cs="Times New Roman"/>
                      <w:lang w:eastAsia="ru-RU"/>
                    </w:rPr>
                    <w:t>Чтобы с пожаром бороться умело, нужно каждому знать пожарное дело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».</w:t>
                  </w:r>
                </w:p>
                <w:p w:rsidR="003449FC" w:rsidRDefault="003449FC" w:rsidP="00B8019C">
                  <w:pPr>
                    <w:spacing w:after="0" w:line="240" w:lineRule="auto"/>
                    <w:ind w:left="176" w:right="34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1" type="#_x0000_t114" style="position:absolute;margin-left:246.35pt;margin-top:-19.95pt;width:248.35pt;height:546.7pt;z-index:251660288" fillcolor="#588dda" strokecolor="black [3213]" strokeweight="1pt">
            <v:fill color2="fill lighten(51)" angle="-135" focusposition=".5,.5" focussize="" method="linear sigma" type="gradient"/>
            <v:shadow on="t" type="perspective" color="#243f60 [1604]" opacity=".5" offset="1pt" offset2="-3pt"/>
            <v:textbox style="mso-next-textbox:#_x0000_s1031">
              <w:txbxContent>
                <w:p w:rsidR="003449FC" w:rsidRPr="003449FC" w:rsidRDefault="003449FC" w:rsidP="003449F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449F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Тематическое планирование</w:t>
                  </w:r>
                </w:p>
                <w:p w:rsidR="003449FC" w:rsidRPr="003449FC" w:rsidRDefault="003449FC" w:rsidP="003449FC">
                  <w:pPr>
                    <w:spacing w:after="0" w:line="240" w:lineRule="auto"/>
                    <w:ind w:left="175"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449F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для детей старшей группы</w:t>
                  </w:r>
                </w:p>
                <w:p w:rsidR="003449FC" w:rsidRDefault="003449FC" w:rsidP="003449FC">
                  <w:pPr>
                    <w:spacing w:after="0" w:line="240" w:lineRule="auto"/>
                    <w:ind w:left="175" w:right="1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D11A6" w:rsidRDefault="003D11A6" w:rsidP="003D11A6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</w:t>
                  </w:r>
                  <w:r w:rsidR="003449FC">
                    <w:rPr>
                      <w:rFonts w:ascii="Times New Roman" w:eastAsia="Times New Roman" w:hAnsi="Times New Roman" w:cs="Times New Roman"/>
                      <w:lang w:eastAsia="ru-RU"/>
                    </w:rPr>
                    <w:t>Ф</w:t>
                  </w:r>
                  <w:r w:rsidR="003449FC" w:rsidRPr="005663F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ормы обучения для </w:t>
                  </w:r>
                  <w:r w:rsidR="003449F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детей 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старшей</w:t>
                  </w:r>
                  <w:r w:rsidR="003449F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3449FC" w:rsidRDefault="003D11A6" w:rsidP="003449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г</w:t>
                  </w:r>
                  <w:r w:rsidR="003449FC">
                    <w:rPr>
                      <w:rFonts w:ascii="Times New Roman" w:eastAsia="Times New Roman" w:hAnsi="Times New Roman" w:cs="Times New Roman"/>
                      <w:lang w:eastAsia="ru-RU"/>
                    </w:rPr>
                    <w:t>руппы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449FC" w:rsidRPr="005663FA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3449FC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3449F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лет)</w:t>
                  </w:r>
                  <w:r w:rsidR="003449FC" w:rsidRPr="005663FA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</w:p>
                <w:p w:rsidR="003449FC" w:rsidRDefault="003449FC" w:rsidP="003449FC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49FC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Беседы</w:t>
                  </w:r>
                  <w:r w:rsidRPr="003D77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 спички, бумагу и огонь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», «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Как уберечься от огня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», «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Пожарные собаки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», «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Если возник пожар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», «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Наши помощники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», «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Огонь -  друг и враг человека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», 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составление творческого рассказа на тему «Спичка-невеличка и большой пожар», практические занятия по эвакуации из помещения, детского сада</w:t>
                  </w:r>
                  <w:r w:rsidR="00A0439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3449FC" w:rsidRDefault="003449FC" w:rsidP="003449FC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49FC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Изобразительная деятельность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 рисование «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Спички не тронь, в спичках огонь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», коллективная 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Пожарный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», конструирование «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Мой любимый детский сад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».</w:t>
                  </w:r>
                </w:p>
                <w:p w:rsidR="003449FC" w:rsidRDefault="003449FC" w:rsidP="003449FC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Ознакомление с научно</w:t>
                  </w:r>
                  <w:r w:rsidRPr="003449FC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-популярной литературой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 С. Маршак «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Рассказ о неизвестном герое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», 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Л. Толстой «Пожарные собаки», «Пожар»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3449FC" w:rsidRDefault="003449FC" w:rsidP="003449FC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Игровая деятельность</w:t>
                  </w:r>
                  <w:r w:rsidRPr="003449FC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дидактические игры «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Пожароопасные предметы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», «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Горит – не горит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», сюжетно-ролевые игры «</w:t>
                  </w:r>
                  <w:r w:rsidR="00703E98">
                    <w:rPr>
                      <w:rFonts w:ascii="Times New Roman" w:eastAsia="Times New Roman" w:hAnsi="Times New Roman" w:cs="Times New Roman"/>
                      <w:lang w:eastAsia="ru-RU"/>
                    </w:rPr>
                    <w:t>Мы - пожарные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».</w:t>
                  </w:r>
                  <w:proofErr w:type="gramEnd"/>
                </w:p>
                <w:p w:rsidR="00703E98" w:rsidRDefault="00703E98" w:rsidP="003449FC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 xml:space="preserve">Исследовательская деятельность: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опытов и экспериментов «Опасные спички», «Опасная свеча».</w:t>
                  </w:r>
                </w:p>
                <w:p w:rsidR="00703E98" w:rsidRDefault="00703E98" w:rsidP="003449FC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Музыкально-</w:t>
                  </w:r>
                  <w:r w:rsidR="00A71ECD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 xml:space="preserve">театрализованная деятельность: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театрализованное представление «</w:t>
                  </w:r>
                  <w:r w:rsidR="00A71ECD">
                    <w:rPr>
                      <w:rFonts w:ascii="Times New Roman" w:eastAsia="Times New Roman" w:hAnsi="Times New Roman" w:cs="Times New Roman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ошкин дом», пение песен на пожарную тематику.</w:t>
                  </w:r>
                </w:p>
                <w:p w:rsidR="00703E98" w:rsidRDefault="00703E98" w:rsidP="003449FC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Физическое воспитание: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подвижная игра «Пожарные ученья».</w:t>
                  </w:r>
                </w:p>
                <w:p w:rsidR="00703E98" w:rsidRPr="003D77D9" w:rsidRDefault="00703E98" w:rsidP="003449FC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Тематический досуг: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«Огонь друг – огонь враг».</w:t>
                  </w:r>
                </w:p>
                <w:p w:rsidR="003449FC" w:rsidRDefault="003449FC" w:rsidP="003449FC">
                  <w:pPr>
                    <w:spacing w:after="0" w:line="240" w:lineRule="auto"/>
                    <w:ind w:left="175" w:right="1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position:absolute;margin-left:-19.95pt;margin-top:-19.95pt;width:244.5pt;height:546.7pt;z-index:251659264" fillcolor="#95de70" strokecolor="black [3213]" strokeweight="1pt">
            <v:fill color2="fill lighten(51)" angle="-135" focusposition=".5,.5" focussize="" method="linear sigma" focus="100%" type="gradient"/>
            <v:shadow on="t" type="perspective" color="#974706 [1609]" opacity=".5" offset="1pt" offset2="-3pt"/>
            <v:textbox style="mso-next-textbox:#_x0000_s1029">
              <w:txbxContent>
                <w:p w:rsidR="003D77D9" w:rsidRPr="003449FC" w:rsidRDefault="003D77D9" w:rsidP="003449F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449F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Тематическое планирование</w:t>
                  </w:r>
                </w:p>
                <w:p w:rsidR="00C83BC6" w:rsidRDefault="003D77D9" w:rsidP="003449F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449F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для дет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ей средней группы</w:t>
                  </w:r>
                </w:p>
                <w:p w:rsidR="003449FC" w:rsidRDefault="003449FC" w:rsidP="003449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D77D9" w:rsidRDefault="003D11A6" w:rsidP="003449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3D77D9"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обучения для детей средней группы</w:t>
                  </w:r>
                  <w:r w:rsid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449FC"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(4-5 лет)</w:t>
                  </w:r>
                  <w:r w:rsidR="003D77D9"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870F99" w:rsidRPr="00870F99" w:rsidRDefault="00870F99" w:rsidP="003449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D77D9" w:rsidRPr="00870F99" w:rsidRDefault="003449FC" w:rsidP="003449FC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</w:t>
                  </w:r>
                  <w:r w:rsidR="003D77D9"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есед</w:t>
                  </w:r>
                  <w:r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ы</w:t>
                  </w:r>
                  <w:proofErr w:type="gramStart"/>
                  <w:r w:rsidR="003D77D9"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:«</w:t>
                  </w:r>
                  <w:proofErr w:type="gramEnd"/>
                  <w:r w:rsidR="003D77D9"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Ребенок один дома», «Огонь добрый и Злой», «Эта спичка-невеличка», «Почему возникают пожары»</w:t>
                  </w:r>
                  <w:r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«Профессия пожарный», «Куда спешат красные машины», практические занятия по эвакуации из помещения группы, детского сада.</w:t>
                  </w:r>
                </w:p>
                <w:p w:rsidR="003449FC" w:rsidRPr="00870F99" w:rsidRDefault="003449FC" w:rsidP="003449FC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Изобразительная деятельность</w:t>
                  </w:r>
                  <w:r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рисование «Пожарная машина», коллективная аппликация «</w:t>
                  </w:r>
                  <w:proofErr w:type="spellStart"/>
                  <w:proofErr w:type="gramStart"/>
                  <w:r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Тили-бом</w:t>
                  </w:r>
                  <w:proofErr w:type="spellEnd"/>
                  <w:proofErr w:type="gramEnd"/>
                  <w:r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загорелся </w:t>
                  </w:r>
                  <w:proofErr w:type="spellStart"/>
                  <w:r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кошкин</w:t>
                  </w:r>
                  <w:proofErr w:type="spellEnd"/>
                  <w:r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дом», конструирование «Мой дом».</w:t>
                  </w:r>
                </w:p>
                <w:p w:rsidR="003449FC" w:rsidRPr="00870F99" w:rsidRDefault="003449FC" w:rsidP="003449FC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Ознакомление с научно-популярной литературой</w:t>
                  </w:r>
                  <w:r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С. Маршак «Пожар», просмотр мультфильма «Кошкин дом».</w:t>
                  </w:r>
                </w:p>
                <w:p w:rsidR="003449FC" w:rsidRPr="00870F99" w:rsidRDefault="003449FC" w:rsidP="003449FC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142" w:right="-43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Игровая деятельность</w:t>
                  </w:r>
                  <w:r w:rsidRPr="00870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дидактические игры «Хорошо - плохо», «Отгадай загадку», сюжетно-ролевые игры «Строим дом», «К нам в гости пришли».</w:t>
                  </w:r>
                </w:p>
                <w:p w:rsidR="003D77D9" w:rsidRPr="005663FA" w:rsidRDefault="003D77D9" w:rsidP="003449FC">
                  <w:pPr>
                    <w:spacing w:after="0" w:line="240" w:lineRule="auto"/>
                    <w:ind w:right="1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D77D9" w:rsidRDefault="003D77D9" w:rsidP="003449FC">
                  <w:pPr>
                    <w:spacing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D77D9" w:rsidRPr="00DA1AEE" w:rsidRDefault="003D77D9" w:rsidP="003449FC">
                  <w:pPr>
                    <w:spacing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C83BC6" w:rsidRDefault="00C83BC6" w:rsidP="003449FC">
                  <w:pPr>
                    <w:spacing w:after="0"/>
                    <w:jc w:val="both"/>
                  </w:pPr>
                </w:p>
              </w:txbxContent>
            </v:textbox>
          </v:shape>
        </w:pict>
      </w:r>
      <w:r w:rsidR="00A475B9">
        <w:tab/>
      </w:r>
    </w:p>
    <w:p w:rsidR="002C53AA" w:rsidRPr="00A475B9" w:rsidRDefault="00A475B9" w:rsidP="00F8139D">
      <w:pPr>
        <w:tabs>
          <w:tab w:val="left" w:pos="4304"/>
          <w:tab w:val="left" w:pos="4413"/>
          <w:tab w:val="left" w:pos="6195"/>
        </w:tabs>
      </w:pPr>
      <w:r>
        <w:tab/>
      </w:r>
      <w:r w:rsidR="00F8139D">
        <w:tab/>
      </w:r>
      <w:r w:rsidR="00470C4D">
        <w:tab/>
      </w:r>
      <w:bookmarkStart w:id="0" w:name="_GoBack"/>
      <w:bookmarkEnd w:id="0"/>
    </w:p>
    <w:sectPr w:rsidR="002C53AA" w:rsidRPr="00A475B9" w:rsidSect="004E5C42">
      <w:pgSz w:w="16838" w:h="11906" w:orient="landscape"/>
      <w:pgMar w:top="851" w:right="567" w:bottom="85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C6C" w:rsidRDefault="00075C6C" w:rsidP="003238D1">
      <w:pPr>
        <w:spacing w:after="0" w:line="240" w:lineRule="auto"/>
      </w:pPr>
      <w:r>
        <w:separator/>
      </w:r>
    </w:p>
  </w:endnote>
  <w:endnote w:type="continuationSeparator" w:id="0">
    <w:p w:rsidR="00075C6C" w:rsidRDefault="00075C6C" w:rsidP="0032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C6C" w:rsidRDefault="00075C6C" w:rsidP="003238D1">
      <w:pPr>
        <w:spacing w:after="0" w:line="240" w:lineRule="auto"/>
      </w:pPr>
      <w:r>
        <w:separator/>
      </w:r>
    </w:p>
  </w:footnote>
  <w:footnote w:type="continuationSeparator" w:id="0">
    <w:p w:rsidR="00075C6C" w:rsidRDefault="00075C6C" w:rsidP="00323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D6609"/>
    <w:multiLevelType w:val="hybridMultilevel"/>
    <w:tmpl w:val="63F8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E584A"/>
    <w:multiLevelType w:val="multilevel"/>
    <w:tmpl w:val="C95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C6E3E"/>
    <w:multiLevelType w:val="multilevel"/>
    <w:tmpl w:val="3FDE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62639"/>
    <w:multiLevelType w:val="multilevel"/>
    <w:tmpl w:val="046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81F20"/>
    <w:multiLevelType w:val="multilevel"/>
    <w:tmpl w:val="7340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D8D"/>
    <w:rsid w:val="00016D8D"/>
    <w:rsid w:val="000716FA"/>
    <w:rsid w:val="00075C6C"/>
    <w:rsid w:val="000825D6"/>
    <w:rsid w:val="000B3F1C"/>
    <w:rsid w:val="000E0EC0"/>
    <w:rsid w:val="000E1B0A"/>
    <w:rsid w:val="0013485D"/>
    <w:rsid w:val="001D7F04"/>
    <w:rsid w:val="00246856"/>
    <w:rsid w:val="002C53AA"/>
    <w:rsid w:val="003238D1"/>
    <w:rsid w:val="003407D9"/>
    <w:rsid w:val="003449FC"/>
    <w:rsid w:val="00376614"/>
    <w:rsid w:val="003A2B22"/>
    <w:rsid w:val="003D11A6"/>
    <w:rsid w:val="003D77D9"/>
    <w:rsid w:val="00410C3F"/>
    <w:rsid w:val="004256CD"/>
    <w:rsid w:val="00470C4D"/>
    <w:rsid w:val="004A6C44"/>
    <w:rsid w:val="004E5C42"/>
    <w:rsid w:val="004F1879"/>
    <w:rsid w:val="00526C34"/>
    <w:rsid w:val="005315D0"/>
    <w:rsid w:val="005663FA"/>
    <w:rsid w:val="00636E7E"/>
    <w:rsid w:val="0065006B"/>
    <w:rsid w:val="00662B64"/>
    <w:rsid w:val="006F317D"/>
    <w:rsid w:val="00703E98"/>
    <w:rsid w:val="00713421"/>
    <w:rsid w:val="00726964"/>
    <w:rsid w:val="00760E77"/>
    <w:rsid w:val="00786A3D"/>
    <w:rsid w:val="00870F99"/>
    <w:rsid w:val="00945D50"/>
    <w:rsid w:val="009713FC"/>
    <w:rsid w:val="009B46AE"/>
    <w:rsid w:val="009E488E"/>
    <w:rsid w:val="009F3D9E"/>
    <w:rsid w:val="00A04394"/>
    <w:rsid w:val="00A31127"/>
    <w:rsid w:val="00A475B9"/>
    <w:rsid w:val="00A71ECD"/>
    <w:rsid w:val="00B670E0"/>
    <w:rsid w:val="00B8019C"/>
    <w:rsid w:val="00C27BA3"/>
    <w:rsid w:val="00C357C2"/>
    <w:rsid w:val="00C363D7"/>
    <w:rsid w:val="00C83BC6"/>
    <w:rsid w:val="00C846DC"/>
    <w:rsid w:val="00C97222"/>
    <w:rsid w:val="00CE1505"/>
    <w:rsid w:val="00D405D7"/>
    <w:rsid w:val="00D6733E"/>
    <w:rsid w:val="00DA1AEE"/>
    <w:rsid w:val="00E0267A"/>
    <w:rsid w:val="00F177F2"/>
    <w:rsid w:val="00F8139D"/>
    <w:rsid w:val="00FF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2fc9ff,#25c6ff,#95de70,#9893dd,#cc5cc4,#588dda"/>
      <o:colormenu v:ext="edit" fillcolor="#588dda" strokecolor="#cc5c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AA"/>
  </w:style>
  <w:style w:type="paragraph" w:styleId="2">
    <w:name w:val="heading 2"/>
    <w:basedOn w:val="a"/>
    <w:next w:val="a"/>
    <w:link w:val="20"/>
    <w:qFormat/>
    <w:rsid w:val="009713F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713F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2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38D1"/>
  </w:style>
  <w:style w:type="paragraph" w:styleId="a8">
    <w:name w:val="footer"/>
    <w:basedOn w:val="a"/>
    <w:link w:val="a9"/>
    <w:uiPriority w:val="99"/>
    <w:semiHidden/>
    <w:unhideWhenUsed/>
    <w:rsid w:val="0032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38D1"/>
  </w:style>
  <w:style w:type="paragraph" w:styleId="aa">
    <w:name w:val="List Paragraph"/>
    <w:basedOn w:val="a"/>
    <w:uiPriority w:val="34"/>
    <w:qFormat/>
    <w:rsid w:val="003D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D5B2-69BA-4947-A03B-80F5234A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win.xp</dc:creator>
  <cp:keywords/>
  <dc:description/>
  <cp:lastModifiedBy>МПожидаева</cp:lastModifiedBy>
  <cp:revision>5</cp:revision>
  <cp:lastPrinted>2014-03-21T08:00:00Z</cp:lastPrinted>
  <dcterms:created xsi:type="dcterms:W3CDTF">2014-03-21T02:14:00Z</dcterms:created>
  <dcterms:modified xsi:type="dcterms:W3CDTF">2014-03-21T08:00:00Z</dcterms:modified>
</cp:coreProperties>
</file>